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 w:eastAsia="宋体"/>
          <w:b/>
          <w:sz w:val="22"/>
          <w:szCs w:val="22"/>
          <w:lang w:val="en-US" w:eastAsia="zh-CN"/>
        </w:rPr>
        <w:t>114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R1-23</w:t>
      </w:r>
      <w:r>
        <w:rPr>
          <w:rFonts w:hint="eastAsia"/>
          <w:b/>
          <w:sz w:val="22"/>
          <w:szCs w:val="22"/>
          <w:lang w:val="en-US" w:eastAsia="zh-CN"/>
        </w:rPr>
        <w:t>06562</w:t>
      </w:r>
    </w:p>
    <w:p>
      <w:pPr>
        <w:pStyle w:val="14"/>
        <w:rPr>
          <w:rFonts w:ascii="Arial" w:hAnsi="Arial" w:eastAsia="MS Mincho" w:cs="Arial"/>
          <w:b/>
          <w:bCs/>
          <w:sz w:val="22"/>
          <w:szCs w:val="22"/>
          <w:lang w:eastAsia="ja-JP"/>
        </w:rPr>
      </w:pP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Toulouse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France,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Aug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2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–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Aug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2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5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2023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  <w:highlight w:val="none"/>
        </w:rPr>
        <w:t>D</w:t>
      </w:r>
      <w:r>
        <w:rPr>
          <w:rFonts w:hint="eastAsia" w:ascii="Arial" w:hAnsi="Arial" w:cs="Arial"/>
          <w:b/>
          <w:color w:val="000000"/>
          <w:highlight w:val="none"/>
          <w:lang w:val="en-US" w:eastAsia="zh-CN"/>
        </w:rPr>
        <w:t>raft r</w:t>
      </w:r>
      <w:bookmarkStart w:id="0" w:name="_GoBack"/>
      <w:bookmarkEnd w:id="0"/>
      <w:r>
        <w:rPr>
          <w:rFonts w:hint="eastAsia" w:ascii="Arial" w:hAnsi="Arial" w:cs="Arial"/>
          <w:b/>
          <w:color w:val="000000"/>
          <w:lang w:val="en-US" w:eastAsia="zh-CN"/>
        </w:rPr>
        <w:t xml:space="preserve">eply </w:t>
      </w:r>
      <w:r>
        <w:rPr>
          <w:rFonts w:ascii="Arial" w:hAnsi="Arial" w:cs="Arial"/>
          <w:b/>
        </w:rPr>
        <w:t>LS on longer CG-SDT periodicities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R1-2</w:t>
      </w:r>
      <w:r>
        <w:rPr>
          <w:rFonts w:hint="eastAsia" w:ascii="Arial" w:hAnsi="Arial" w:cs="Arial"/>
          <w:b/>
          <w:color w:val="000000"/>
          <w:lang w:val="en-US" w:eastAsia="zh-CN"/>
        </w:rPr>
        <w:t>306387(R2-2306904)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Rel-1</w:t>
      </w:r>
      <w:r>
        <w:rPr>
          <w:rFonts w:hint="eastAsia" w:ascii="Arial" w:hAnsi="Arial" w:cs="Arial"/>
          <w:bCs/>
          <w:color w:val="000000"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en-US"/>
        </w:rPr>
        <w:t>TEI18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ZTE </w:t>
      </w:r>
      <w:r>
        <w:rPr>
          <w:rFonts w:ascii="Arial" w:hAnsi="Arial" w:cs="Arial"/>
          <w:bCs/>
          <w:color w:val="000000"/>
          <w:highlight w:val="yellow"/>
        </w:rPr>
        <w:t>[</w:t>
      </w:r>
      <w:r>
        <w:rPr>
          <w:rFonts w:ascii="Arial" w:hAnsi="Arial" w:cs="Arial"/>
          <w:bCs/>
          <w:highlight w:val="yellow"/>
        </w:rPr>
        <w:t>RAN1]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hint="default"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Ziyang Li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0"/>
        <w:rPr>
          <w:rFonts w:hint="eastAsia"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hint="eastAsia" w:ascii="Arial" w:hAnsi="Arial" w:cs="Arial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hint="eastAsia"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</w:t>
      </w:r>
      <w:r>
        <w:rPr>
          <w:rFonts w:hint="eastAsia" w:ascii="Arial" w:hAnsi="Arial" w:cs="Arial"/>
          <w:color w:val="000000"/>
          <w:lang w:val="en-US" w:eastAsia="zh-CN"/>
        </w:rPr>
        <w:t xml:space="preserve"> </w:t>
      </w:r>
      <w:r>
        <w:rPr>
          <w:rFonts w:ascii="Arial" w:hAnsi="Arial" w:cs="Arial"/>
          <w:color w:val="000000"/>
        </w:rPr>
        <w:t>LS in R</w:t>
      </w:r>
      <w:r>
        <w:rPr>
          <w:rFonts w:hint="eastAsia" w:ascii="Arial" w:hAnsi="Arial" w:cs="Arial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>-2</w:t>
      </w:r>
      <w:r>
        <w:rPr>
          <w:rFonts w:hint="eastAsia" w:ascii="Arial" w:hAnsi="Arial" w:cs="Arial"/>
          <w:color w:val="000000"/>
          <w:lang w:val="en-US" w:eastAsia="zh-CN"/>
        </w:rPr>
        <w:t>206387 on following question:</w:t>
      </w:r>
    </w:p>
    <w:p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1" w:type="dxa"/>
          </w:tcPr>
          <w:p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hint="default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/>
                <w:color w:val="auto"/>
                <w:sz w:val="20"/>
                <w:szCs w:val="20"/>
                <w:u w:val="none"/>
                <w:lang w:val="en-US" w:eastAsia="zh-CN"/>
              </w:rPr>
              <w:t>In Release 17, the maximum configurable CG-SDT periodicity is 640 ms. In RAN2#122, it was agreed that RAN2 intends to enable configuration of the CG periodicities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>
            <w:pPr>
              <w:tabs>
                <w:tab w:val="left" w:pos="1622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hint="default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/>
                <w:b/>
                <w:bCs/>
                <w:color w:val="auto"/>
                <w:sz w:val="20"/>
                <w:szCs w:val="20"/>
                <w:u w:val="none"/>
                <w:lang w:val="en-US" w:eastAsia="zh-CN"/>
              </w:rPr>
              <w:t>ACTION</w:t>
            </w:r>
            <w:r>
              <w:rPr>
                <w:rFonts w:hint="default"/>
                <w:color w:val="auto"/>
                <w:sz w:val="20"/>
                <w:szCs w:val="20"/>
                <w:u w:val="none"/>
                <w:lang w:val="en-US" w:eastAsia="zh-CN"/>
              </w:rPr>
              <w:t>: RAN2 would like to ask RAN1 to take the above into account and provide any necessary feedback or concerns on RAN1 impact, if any.</w:t>
            </w:r>
          </w:p>
        </w:tc>
      </w:tr>
    </w:tbl>
    <w:p>
      <w:pPr>
        <w:spacing w:after="0"/>
        <w:rPr>
          <w:rFonts w:ascii="Arial" w:hAnsi="Arial" w:cs="Arial"/>
          <w:color w:val="000000"/>
        </w:rPr>
      </w:pPr>
    </w:p>
    <w:p>
      <w:pPr>
        <w:spacing w:after="120"/>
        <w:jc w:val="both"/>
        <w:rPr>
          <w:rFonts w:hint="eastAsia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RAN1 has discussed the question and provided the following feedback:</w:t>
      </w:r>
    </w:p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  <w:r>
        <w:rPr>
          <w:rFonts w:hint="default" w:ascii="Arial" w:hAnsi="Arial" w:cs="Arial"/>
          <w:color w:val="000000"/>
          <w:lang w:val="en-US" w:eastAsia="zh-CN"/>
        </w:rPr>
        <w:t>From RAN1’s perspective, it’s feasible to extend the CG-SDT periodicities and the spec impact on RAN1 is limited.</w:t>
      </w:r>
    </w:p>
    <w:p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hint="eastAsia" w:ascii="Arial" w:hAnsi="Arial" w:cs="Arial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hint="eastAsia" w:ascii="Arial" w:hAnsi="Arial" w:cs="Arial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hint="eastAsia" w:ascii="Arial" w:hAnsi="Arial" w:cs="Arial"/>
          <w:color w:val="000000"/>
          <w:lang w:val="en-US" w:eastAsia="zh-CN"/>
        </w:rPr>
        <w:t xml:space="preserve">RAN1 feedback </w:t>
      </w:r>
      <w:r>
        <w:rPr>
          <w:rFonts w:ascii="Arial" w:hAnsi="Arial" w:cs="Arial"/>
          <w:color w:val="000000"/>
        </w:rPr>
        <w:t>into account.</w:t>
      </w:r>
    </w:p>
    <w:p>
      <w:pPr>
        <w:spacing w:after="120"/>
        <w:rPr>
          <w:rFonts w:ascii="Arial" w:hAnsi="Arial" w:cs="Arial"/>
          <w:b/>
          <w:highlight w:val="yellow"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hint="eastAsia" w:ascii="Arial" w:hAnsi="Arial" w:cs="Arial"/>
          <w:bCs/>
          <w:color w:val="000000"/>
          <w:lang w:val="en-US" w:eastAsia="zh-CN"/>
        </w:rPr>
        <w:t>14                          9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13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3                                             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    Xiamen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hint="eastAsia" w:ascii="Arial" w:hAnsi="Arial" w:cs="Arial"/>
          <w:bCs/>
          <w:color w:val="000000"/>
          <w:lang w:val="en-US" w:eastAsia="zh-CN"/>
        </w:rPr>
        <w:t>15                         13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rd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hint="eastAsia" w:ascii="Arial" w:hAnsi="Arial" w:cs="Arial"/>
          <w:bCs/>
          <w:color w:val="000000"/>
          <w:lang w:val="en-US" w:eastAsia="zh-CN"/>
        </w:rPr>
        <w:t>17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>November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3                                             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hint="eastAsia" w:ascii="Arial" w:hAnsi="Arial" w:cs="Arial"/>
          <w:bCs/>
          <w:color w:val="000000"/>
          <w:lang w:val="en-US" w:eastAsia="zh-CN"/>
        </w:rPr>
        <w:t>Chicago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37213"/>
    <w:multiLevelType w:val="multilevel"/>
    <w:tmpl w:val="19337213"/>
    <w:lvl w:ilvl="0" w:tentative="0">
      <w:start w:val="1"/>
      <w:numFmt w:val="decimal"/>
      <w:pStyle w:val="46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48C3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D904689"/>
    <w:rsid w:val="1A5C2693"/>
    <w:rsid w:val="1D0A6D7B"/>
    <w:rsid w:val="261B2032"/>
    <w:rsid w:val="28A96656"/>
    <w:rsid w:val="2D490283"/>
    <w:rsid w:val="30A5482F"/>
    <w:rsid w:val="32872D29"/>
    <w:rsid w:val="46986498"/>
    <w:rsid w:val="4A247105"/>
    <w:rsid w:val="51240431"/>
    <w:rsid w:val="5613280A"/>
    <w:rsid w:val="5C21399F"/>
    <w:rsid w:val="5F462C85"/>
    <w:rsid w:val="64E12E04"/>
    <w:rsid w:val="683C574F"/>
    <w:rsid w:val="68FD0615"/>
    <w:rsid w:val="73B52245"/>
    <w:rsid w:val="7A7A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3"/>
    <w:qFormat/>
    <w:uiPriority w:val="99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7">
    <w:name w:val="annotation subject"/>
    <w:basedOn w:val="11"/>
    <w:next w:val="11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99"/>
    <w:rPr>
      <w:sz w:val="16"/>
    </w:rPr>
  </w:style>
  <w:style w:type="paragraph" w:customStyle="1" w:styleId="26">
    <w:name w:val="B1"/>
    <w:basedOn w:val="1"/>
    <w:link w:val="4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5">
    <w:name w:val="TAH"/>
    <w:basedOn w:val="36"/>
    <w:link w:val="40"/>
    <w:qFormat/>
    <w:uiPriority w:val="0"/>
    <w:rPr>
      <w:b/>
    </w:rPr>
  </w:style>
  <w:style w:type="paragraph" w:customStyle="1" w:styleId="36">
    <w:name w:val="TAC"/>
    <w:basedOn w:val="1"/>
    <w:link w:val="38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7">
    <w:name w:val="TH"/>
    <w:basedOn w:val="1"/>
    <w:link w:val="39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8">
    <w:name w:val="TAC Char"/>
    <w:link w:val="36"/>
    <w:qFormat/>
    <w:uiPriority w:val="0"/>
    <w:rPr>
      <w:rFonts w:ascii="Arial" w:hAnsi="Arial"/>
      <w:sz w:val="18"/>
      <w:lang w:val="en-GB"/>
    </w:rPr>
  </w:style>
  <w:style w:type="character" w:customStyle="1" w:styleId="39">
    <w:name w:val="TH Char"/>
    <w:link w:val="37"/>
    <w:qFormat/>
    <w:uiPriority w:val="0"/>
    <w:rPr>
      <w:rFonts w:ascii="Arial" w:hAnsi="Arial"/>
      <w:b/>
      <w:lang w:val="en-GB"/>
    </w:rPr>
  </w:style>
  <w:style w:type="character" w:customStyle="1" w:styleId="40">
    <w:name w:val="TAH Car"/>
    <w:link w:val="35"/>
    <w:qFormat/>
    <w:uiPriority w:val="0"/>
    <w:rPr>
      <w:rFonts w:ascii="Arial" w:hAnsi="Arial"/>
      <w:b/>
      <w:sz w:val="18"/>
      <w:lang w:val="en-GB"/>
    </w:rPr>
  </w:style>
  <w:style w:type="paragraph" w:styleId="41">
    <w:name w:val="List Paragraph"/>
    <w:basedOn w:val="1"/>
    <w:qFormat/>
    <w:uiPriority w:val="34"/>
    <w:pPr>
      <w:ind w:left="720"/>
    </w:pPr>
  </w:style>
  <w:style w:type="character" w:customStyle="1" w:styleId="42">
    <w:name w:val="批注文字 Char"/>
    <w:link w:val="11"/>
    <w:qFormat/>
    <w:uiPriority w:val="99"/>
    <w:rPr>
      <w:rFonts w:ascii="Arial" w:hAnsi="Arial"/>
      <w:lang w:val="en-GB"/>
    </w:rPr>
  </w:style>
  <w:style w:type="character" w:customStyle="1" w:styleId="43">
    <w:name w:val="页眉 Char"/>
    <w:link w:val="15"/>
    <w:qFormat/>
    <w:locked/>
    <w:uiPriority w:val="99"/>
    <w:rPr>
      <w:lang w:val="en-GB"/>
    </w:rPr>
  </w:style>
  <w:style w:type="paragraph" w:customStyle="1" w:styleId="4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5">
    <w:name w:val="B1 Char"/>
    <w:link w:val="26"/>
    <w:qFormat/>
    <w:locked/>
    <w:uiPriority w:val="0"/>
    <w:rPr>
      <w:rFonts w:ascii="Arial" w:hAnsi="Arial"/>
      <w:lang w:val="en-GB" w:eastAsia="en-US"/>
    </w:rPr>
  </w:style>
  <w:style w:type="paragraph" w:customStyle="1" w:styleId="46">
    <w:name w:val="Observation"/>
    <w:basedOn w:val="1"/>
    <w:qFormat/>
    <w:uiPriority w:val="0"/>
    <w:pPr>
      <w:numPr>
        <w:ilvl w:val="0"/>
        <w:numId w:val="5"/>
      </w:numPr>
    </w:pPr>
  </w:style>
  <w:style w:type="character" w:customStyle="1" w:styleId="47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主题 Char"/>
    <w:basedOn w:val="42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9">
    <w:name w:val="apple-converted-space"/>
    <w:basedOn w:val="20"/>
    <w:qFormat/>
    <w:uiPriority w:val="0"/>
  </w:style>
  <w:style w:type="table" w:customStyle="1" w:styleId="50">
    <w:name w:val="Table Grid2"/>
    <w:basedOn w:val="18"/>
    <w:qFormat/>
    <w:uiPriority w:val="0"/>
    <w:rPr>
      <w:rFonts w:ascii="Calibri" w:hAnsi="Calibri" w:eastAsia="Batang" w:cs="Mangal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/>
</ds:datastoreItem>
</file>

<file path=customXml/itemProps3.xml><?xml version="1.0" encoding="utf-8"?>
<ds:datastoreItem xmlns:ds="http://schemas.openxmlformats.org/officeDocument/2006/customXml" ds:itemID="{3035F2E8-2B29-4DA6-A63E-600C73BDA1F3}">
  <ds:schemaRefs/>
</ds:datastoreItem>
</file>

<file path=customXml/itemProps4.xml><?xml version="1.0" encoding="utf-8"?>
<ds:datastoreItem xmlns:ds="http://schemas.openxmlformats.org/officeDocument/2006/customXml" ds:itemID="{CE85A91E-DBE8-4CA5-A7C8-9B12F0E426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4276</Characters>
  <Lines>35</Lines>
  <Paragraphs>10</Paragraphs>
  <TotalTime>6</TotalTime>
  <ScaleCrop>false</ScaleCrop>
  <LinksUpToDate>false</LinksUpToDate>
  <CharactersWithSpaces>5016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2021-05-27T23:57:00Z</dcterms:created>
  <dc:creator>Li Tian</dc:creator>
  <cp:lastModifiedBy>ZTE - Ziyang Li</cp:lastModifiedBy>
  <dcterms:modified xsi:type="dcterms:W3CDTF">2023-08-09T07:17:29Z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